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180" w:rsidRPr="002A1F2A" w:rsidRDefault="00C34180" w:rsidP="002A1F2A">
      <w:pPr>
        <w:jc w:val="both"/>
        <w:rPr>
          <w:rFonts w:ascii="Arial" w:hAnsi="Arial" w:cs="Arial"/>
          <w:b/>
          <w:sz w:val="24"/>
          <w:szCs w:val="24"/>
        </w:rPr>
      </w:pPr>
      <w:r w:rsidRPr="002A1F2A">
        <w:rPr>
          <w:rFonts w:ascii="Arial" w:hAnsi="Arial" w:cs="Arial"/>
          <w:b/>
          <w:sz w:val="24"/>
          <w:szCs w:val="24"/>
        </w:rPr>
        <w:t>À</w:t>
      </w:r>
      <w:r w:rsidR="00163CAB">
        <w:rPr>
          <w:rFonts w:ascii="Arial" w:hAnsi="Arial" w:cs="Arial"/>
          <w:b/>
          <w:sz w:val="24"/>
          <w:szCs w:val="24"/>
        </w:rPr>
        <w:t xml:space="preserve"> </w:t>
      </w:r>
      <w:r w:rsidRPr="002A1F2A">
        <w:rPr>
          <w:rFonts w:ascii="Arial" w:hAnsi="Arial" w:cs="Arial"/>
          <w:b/>
          <w:sz w:val="24"/>
          <w:szCs w:val="24"/>
        </w:rPr>
        <w:t>CÂMARA MUNICIPAL DE VEREADORES DE PONTE PRETA/RS</w:t>
      </w:r>
    </w:p>
    <w:p w:rsidR="00C34180" w:rsidRPr="002A1F2A" w:rsidRDefault="00C34180" w:rsidP="002A1F2A">
      <w:pPr>
        <w:jc w:val="both"/>
        <w:rPr>
          <w:rFonts w:ascii="Arial" w:hAnsi="Arial" w:cs="Arial"/>
          <w:b/>
          <w:sz w:val="24"/>
          <w:szCs w:val="24"/>
        </w:rPr>
      </w:pPr>
    </w:p>
    <w:p w:rsidR="00C34180" w:rsidRPr="002A1F2A" w:rsidRDefault="002A1F2A" w:rsidP="002A1F2A">
      <w:pPr>
        <w:jc w:val="both"/>
        <w:rPr>
          <w:rFonts w:ascii="Arial" w:hAnsi="Arial" w:cs="Arial"/>
          <w:b/>
          <w:sz w:val="24"/>
          <w:szCs w:val="24"/>
        </w:rPr>
      </w:pPr>
      <w:r w:rsidRPr="002A1F2A">
        <w:rPr>
          <w:rFonts w:ascii="Arial" w:hAnsi="Arial" w:cs="Arial"/>
          <w:b/>
          <w:sz w:val="24"/>
          <w:szCs w:val="24"/>
        </w:rPr>
        <w:t>INDICAÇÃO Nº 22</w:t>
      </w:r>
      <w:r w:rsidR="00C34180" w:rsidRPr="002A1F2A">
        <w:rPr>
          <w:rFonts w:ascii="Arial" w:hAnsi="Arial" w:cs="Arial"/>
          <w:b/>
          <w:sz w:val="24"/>
          <w:szCs w:val="24"/>
        </w:rPr>
        <w:t>, de 22 de setembro de 2026.</w:t>
      </w:r>
    </w:p>
    <w:p w:rsidR="00C34180" w:rsidRPr="002A1F2A" w:rsidRDefault="00C34180" w:rsidP="002A1F2A">
      <w:pPr>
        <w:jc w:val="both"/>
        <w:rPr>
          <w:rFonts w:ascii="Arial" w:hAnsi="Arial" w:cs="Arial"/>
          <w:b/>
          <w:sz w:val="24"/>
          <w:szCs w:val="24"/>
        </w:rPr>
      </w:pP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b/>
          <w:sz w:val="24"/>
          <w:szCs w:val="24"/>
        </w:rPr>
        <w:t xml:space="preserve">  </w:t>
      </w:r>
      <w:r w:rsidRPr="002A1F2A">
        <w:rPr>
          <w:rFonts w:ascii="Arial" w:hAnsi="Arial" w:cs="Arial"/>
          <w:b/>
          <w:sz w:val="24"/>
          <w:szCs w:val="24"/>
        </w:rPr>
        <w:tab/>
      </w:r>
      <w:r w:rsidRPr="002A1F2A">
        <w:rPr>
          <w:rFonts w:ascii="Arial" w:hAnsi="Arial" w:cs="Arial"/>
          <w:b/>
          <w:sz w:val="24"/>
          <w:szCs w:val="24"/>
        </w:rPr>
        <w:tab/>
      </w:r>
      <w:r w:rsidRPr="002A1F2A">
        <w:rPr>
          <w:rFonts w:ascii="Arial" w:hAnsi="Arial" w:cs="Arial"/>
          <w:b/>
          <w:sz w:val="24"/>
          <w:szCs w:val="24"/>
        </w:rPr>
        <w:tab/>
      </w:r>
      <w:r w:rsidR="00C34180" w:rsidRPr="002A1F2A">
        <w:rPr>
          <w:rFonts w:ascii="Arial" w:hAnsi="Arial" w:cs="Arial"/>
          <w:b/>
          <w:sz w:val="24"/>
          <w:szCs w:val="24"/>
        </w:rPr>
        <w:t>Os Vereadores</w:t>
      </w:r>
      <w:r w:rsidR="00C80E1F">
        <w:rPr>
          <w:rFonts w:ascii="Arial" w:hAnsi="Arial" w:cs="Arial"/>
          <w:b/>
          <w:sz w:val="24"/>
          <w:szCs w:val="24"/>
        </w:rPr>
        <w:t xml:space="preserve"> JANDIR MARTINELLI e GELSON BALZ</w:t>
      </w:r>
      <w:r w:rsidR="00C34180" w:rsidRPr="002A1F2A">
        <w:rPr>
          <w:rFonts w:ascii="Arial" w:hAnsi="Arial" w:cs="Arial"/>
          <w:b/>
          <w:sz w:val="24"/>
          <w:szCs w:val="24"/>
        </w:rPr>
        <w:t>ANELLO – PARTIDO PROGRESSISTA,</w:t>
      </w:r>
      <w:r w:rsidR="00C34180" w:rsidRPr="002A1F2A">
        <w:rPr>
          <w:rFonts w:ascii="Arial" w:hAnsi="Arial" w:cs="Arial"/>
          <w:sz w:val="24"/>
          <w:szCs w:val="24"/>
        </w:rPr>
        <w:t xml:space="preserve"> subscritos, no uso de suas atribuições legais, com amparo na Lei Orgânica Municipal e no Regimento Interno desta Casa Legislativa, vêm, respeitosamente, realizar a seguinte Indicação:</w:t>
      </w:r>
    </w:p>
    <w:p w:rsidR="00C34180" w:rsidRPr="002A1F2A" w:rsidRDefault="00163CAB" w:rsidP="002332F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 -</w:t>
      </w:r>
      <w:r w:rsidR="00C34180" w:rsidRPr="002A1F2A">
        <w:rPr>
          <w:rFonts w:ascii="Arial" w:hAnsi="Arial" w:cs="Arial"/>
          <w:b/>
          <w:sz w:val="24"/>
          <w:szCs w:val="24"/>
        </w:rPr>
        <w:t xml:space="preserve"> INDICAÇÃO</w:t>
      </w:r>
    </w:p>
    <w:p w:rsidR="00C34180" w:rsidRPr="002A1F2A" w:rsidRDefault="00C34180" w:rsidP="002A1F2A">
      <w:pPr>
        <w:jc w:val="both"/>
        <w:rPr>
          <w:rFonts w:ascii="Arial" w:hAnsi="Arial" w:cs="Arial"/>
          <w:sz w:val="24"/>
          <w:szCs w:val="24"/>
        </w:rPr>
      </w:pP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 xml:space="preserve">   </w:t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 xml:space="preserve">Que o Poder Executivo Municipal, quando da elaboração e encaminhamento do próximo Projeto de Lei Orçamentária Anual – LOA ao Poder Legislativo, faça constar autorização prévia para abertura de créditos suplementares por </w:t>
      </w:r>
      <w:proofErr w:type="gramStart"/>
      <w:r w:rsidR="00C34180" w:rsidRPr="002A1F2A">
        <w:rPr>
          <w:rFonts w:ascii="Arial" w:hAnsi="Arial" w:cs="Arial"/>
          <w:sz w:val="24"/>
          <w:szCs w:val="24"/>
        </w:rPr>
        <w:t xml:space="preserve">decreto </w:t>
      </w:r>
      <w:r w:rsidR="00C34180" w:rsidRPr="002A1F2A">
        <w:rPr>
          <w:rFonts w:ascii="Arial" w:hAnsi="Arial" w:cs="Arial"/>
          <w:b/>
          <w:sz w:val="24"/>
          <w:szCs w:val="24"/>
        </w:rPr>
        <w:t>limitada a 5% (cinco por cento) do total da despesa fixada</w:t>
      </w:r>
      <w:r w:rsidR="00C34180" w:rsidRPr="002A1F2A">
        <w:rPr>
          <w:rFonts w:ascii="Arial" w:hAnsi="Arial" w:cs="Arial"/>
          <w:sz w:val="24"/>
          <w:szCs w:val="24"/>
        </w:rPr>
        <w:t>, em substituição ao atual percentual de 30% (trinta por cento), de modo a ampliar a participação e o acompanhamento do Poder Legislativo nas alterações promovidas durante a execução do orçamento municipal</w:t>
      </w:r>
      <w:proofErr w:type="gramEnd"/>
      <w:r w:rsidR="00C34180" w:rsidRPr="002A1F2A">
        <w:rPr>
          <w:rFonts w:ascii="Arial" w:hAnsi="Arial" w:cs="Arial"/>
          <w:sz w:val="24"/>
          <w:szCs w:val="24"/>
        </w:rPr>
        <w:t>.</w:t>
      </w:r>
    </w:p>
    <w:p w:rsidR="002332FF" w:rsidRDefault="002332FF" w:rsidP="002332FF">
      <w:pPr>
        <w:jc w:val="center"/>
        <w:rPr>
          <w:rFonts w:ascii="Arial" w:hAnsi="Arial" w:cs="Arial"/>
          <w:b/>
          <w:sz w:val="24"/>
          <w:szCs w:val="24"/>
        </w:rPr>
      </w:pPr>
    </w:p>
    <w:p w:rsidR="00C34180" w:rsidRPr="002A1F2A" w:rsidRDefault="00163CAB" w:rsidP="002332F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 - </w:t>
      </w:r>
      <w:r w:rsidR="00C34180" w:rsidRPr="002A1F2A">
        <w:rPr>
          <w:rFonts w:ascii="Arial" w:hAnsi="Arial" w:cs="Arial"/>
          <w:b/>
          <w:sz w:val="24"/>
          <w:szCs w:val="24"/>
        </w:rPr>
        <w:t>JUSTIFICATIVA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A presente Indi</w:t>
      </w:r>
      <w:r w:rsidR="00795BAC" w:rsidRPr="002A1F2A">
        <w:rPr>
          <w:rFonts w:ascii="Arial" w:hAnsi="Arial" w:cs="Arial"/>
          <w:sz w:val="24"/>
          <w:szCs w:val="24"/>
        </w:rPr>
        <w:t>cação tem por finalidade indicar</w:t>
      </w:r>
      <w:r w:rsidR="00C34180" w:rsidRPr="002A1F2A">
        <w:rPr>
          <w:rFonts w:ascii="Arial" w:hAnsi="Arial" w:cs="Arial"/>
          <w:sz w:val="24"/>
          <w:szCs w:val="24"/>
        </w:rPr>
        <w:t xml:space="preserve"> ao Poder Executivo Municipal que, por ocasião da elaboração da próxima Lei Orçamentária Anual – LOA</w:t>
      </w:r>
      <w:r w:rsidR="00163CAB" w:rsidRPr="002A1F2A">
        <w:rPr>
          <w:rFonts w:ascii="Arial" w:hAnsi="Arial" w:cs="Arial"/>
          <w:sz w:val="24"/>
          <w:szCs w:val="24"/>
        </w:rPr>
        <w:t xml:space="preserve"> seja</w:t>
      </w:r>
      <w:r w:rsidR="00C34180" w:rsidRPr="002A1F2A">
        <w:rPr>
          <w:rFonts w:ascii="Arial" w:hAnsi="Arial" w:cs="Arial"/>
          <w:sz w:val="24"/>
          <w:szCs w:val="24"/>
        </w:rPr>
        <w:t xml:space="preserve"> </w:t>
      </w:r>
      <w:r w:rsidR="00163CAB" w:rsidRPr="002A1F2A">
        <w:rPr>
          <w:rFonts w:ascii="Arial" w:hAnsi="Arial" w:cs="Arial"/>
          <w:sz w:val="24"/>
          <w:szCs w:val="24"/>
        </w:rPr>
        <w:t>reduzida de 30%</w:t>
      </w:r>
      <w:r w:rsidR="00C34180" w:rsidRPr="002A1F2A">
        <w:rPr>
          <w:rFonts w:ascii="Arial" w:hAnsi="Arial" w:cs="Arial"/>
          <w:sz w:val="24"/>
          <w:szCs w:val="24"/>
        </w:rPr>
        <w:t xml:space="preserve"> (trinta por cento) para 5% (cinco por cento) o limite da autorização previamente concedida para abertura de créditos suplementares por decreto do Poder Executivo.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A Constituição Federal admite que a Lei Orçamentária Anual contenha autorização para abertura de créditos suplementares, ao mesmo tempo em que estabelece que a abertura de crédito suplementar ou especial depende de prévia autorização legislativa e da indicação dos recursos correspondentes.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 xml:space="preserve">No mesmo sentido, a Lei Federal nº 4.320/1964 estabelece que a Lei de Orçamento </w:t>
      </w:r>
      <w:r w:rsidR="00163CAB" w:rsidRPr="002A1F2A">
        <w:rPr>
          <w:rFonts w:ascii="Arial" w:hAnsi="Arial" w:cs="Arial"/>
          <w:sz w:val="24"/>
          <w:szCs w:val="24"/>
        </w:rPr>
        <w:t>possa</w:t>
      </w:r>
      <w:r w:rsidR="00C34180" w:rsidRPr="002A1F2A">
        <w:rPr>
          <w:rFonts w:ascii="Arial" w:hAnsi="Arial" w:cs="Arial"/>
          <w:sz w:val="24"/>
          <w:szCs w:val="24"/>
        </w:rPr>
        <w:t xml:space="preserve"> conter autorização ao Poder Executivo para abertura de créditos suplementares até determinada importância, observadas as disposições legais aplicáveis.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 xml:space="preserve">Dessa forma, a autorização inserida na própria Lei Orçamentária representa uma autorização legislativa prévia, permitindo que, </w:t>
      </w:r>
      <w:r w:rsidR="00C34180" w:rsidRPr="002A1F2A">
        <w:rPr>
          <w:rFonts w:ascii="Arial" w:hAnsi="Arial" w:cs="Arial"/>
          <w:sz w:val="24"/>
          <w:szCs w:val="24"/>
        </w:rPr>
        <w:lastRenderedPageBreak/>
        <w:t xml:space="preserve">dentro do percentual nela estabelecido e observadas </w:t>
      </w:r>
      <w:r w:rsidR="00163CAB" w:rsidRPr="002A1F2A">
        <w:rPr>
          <w:rFonts w:ascii="Arial" w:hAnsi="Arial" w:cs="Arial"/>
          <w:sz w:val="24"/>
          <w:szCs w:val="24"/>
        </w:rPr>
        <w:t>às</w:t>
      </w:r>
      <w:r w:rsidR="00C34180" w:rsidRPr="002A1F2A">
        <w:rPr>
          <w:rFonts w:ascii="Arial" w:hAnsi="Arial" w:cs="Arial"/>
          <w:sz w:val="24"/>
          <w:szCs w:val="24"/>
        </w:rPr>
        <w:t xml:space="preserve"> demais exigências legais, o Poder Executivo promova alterações nas dotações orçamentárias mediante decreto, sem a necessidade de encaminhar novo projeto de lei ao Poder Legislativo para cada suplementação.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Embora esse mecanismo seja legal e necessário para conferir determinada flexibilidade à execução orçamentária, entende-se que a fixação de um limite de 30% (trinta por cento) rep</w:t>
      </w:r>
      <w:r w:rsidRPr="002A1F2A">
        <w:rPr>
          <w:rFonts w:ascii="Arial" w:hAnsi="Arial" w:cs="Arial"/>
          <w:sz w:val="24"/>
          <w:szCs w:val="24"/>
        </w:rPr>
        <w:t xml:space="preserve">resenta margem excessivamente </w:t>
      </w:r>
      <w:r w:rsidR="00C34180" w:rsidRPr="002A1F2A">
        <w:rPr>
          <w:rFonts w:ascii="Arial" w:hAnsi="Arial" w:cs="Arial"/>
          <w:sz w:val="24"/>
          <w:szCs w:val="24"/>
        </w:rPr>
        <w:t>ampla para alterações no orçamento originalmente aprovado pela Câmara Municipal.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Na prática, um percentual elevado permite que parcela significativa das dotações orçamentárias seja modificada durante o exercício mediante atos do próprio Poder Executivo, reduzindo as oportunidades de apreciação específica dessas alterações pelos Vereadores.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A redução do limite para 5% (cinco por cento) não impede a abertura de créditos suplementares em montante superior quando efetivamente necessários. Significa, contudo, que, uma vez esgotada a autorização previamente concedida na Lei Orçamentária, eventuais suplementações adicionais que dependam de nova autorização legislativa deverão ser submetidas à apreciação da Câmara Municipal, nos termos da legislação aplicável.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Tal sistemática permitirá que os Vereadores tenham maior conhecimento das alterações promovidas no orçamento, das dotações que necessitam ser reforçadas e, conforme o caso, daquelas que servirão como fonte para as suplementações, fortalecendo o acompanhamento da execução orçamentária pelo Poder Legislativo.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A medida também prestigia os princípios da transparência, publicidade, planejamento e fiscalização, permitindo maior participação do Poder Legislativo na análise das modificações relevantes realizadas no orçamento que foi originalmente submetido à Câmara e por ela aprovado.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795BAC" w:rsidRPr="002A1F2A">
        <w:rPr>
          <w:rFonts w:ascii="Arial" w:hAnsi="Arial" w:cs="Arial"/>
          <w:sz w:val="24"/>
          <w:szCs w:val="24"/>
        </w:rPr>
        <w:t xml:space="preserve"> </w:t>
      </w:r>
      <w:r w:rsidR="00C34180" w:rsidRPr="002A1F2A">
        <w:rPr>
          <w:rFonts w:ascii="Arial" w:hAnsi="Arial" w:cs="Arial"/>
          <w:sz w:val="24"/>
          <w:szCs w:val="24"/>
        </w:rPr>
        <w:t>Entende-se que essa sistemática contribuirá para proporcionar maior transparência e controle sobre a execução das despesas públicas, possibilitando aos Vereadores acompanhar com maior proximidade as modificações realizadas no planejamento orçamentário aprovado para cada exercício.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 xml:space="preserve">  </w:t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Além disso, a apreciação legislativa dos pedidos adicionais de suplementação permitirá que sejam conhecidas as razões que determinaram a insuficiência de determinadas dotações e a necessidade de reforço orçamentário, proporcionando melhores condições para o exercício das funções constitucionais de fiscalização e control</w:t>
      </w:r>
      <w:r w:rsidR="00C01CDF" w:rsidRPr="002A1F2A">
        <w:rPr>
          <w:rFonts w:ascii="Arial" w:hAnsi="Arial" w:cs="Arial"/>
          <w:sz w:val="24"/>
          <w:szCs w:val="24"/>
        </w:rPr>
        <w:t xml:space="preserve">e atribuídas à Câmara </w:t>
      </w:r>
      <w:r w:rsidR="00C01CDF" w:rsidRPr="002A1F2A">
        <w:rPr>
          <w:rFonts w:ascii="Arial" w:hAnsi="Arial" w:cs="Arial"/>
          <w:sz w:val="24"/>
          <w:szCs w:val="24"/>
        </w:rPr>
        <w:lastRenderedPageBreak/>
        <w:t xml:space="preserve">Municipal, pois do contrário, deixa transparecer que gastos estão sendo </w:t>
      </w:r>
      <w:r w:rsidR="00163CAB" w:rsidRPr="002A1F2A">
        <w:rPr>
          <w:rFonts w:ascii="Arial" w:hAnsi="Arial" w:cs="Arial"/>
          <w:sz w:val="24"/>
          <w:szCs w:val="24"/>
        </w:rPr>
        <w:t>efetuado às escondidas do Poder Legislativo, o</w:t>
      </w:r>
      <w:r w:rsidR="00C01CDF" w:rsidRPr="002A1F2A">
        <w:rPr>
          <w:rFonts w:ascii="Arial" w:hAnsi="Arial" w:cs="Arial"/>
          <w:sz w:val="24"/>
          <w:szCs w:val="24"/>
        </w:rPr>
        <w:t xml:space="preserve"> que não pode ocorrer, pois é direito do Vereador fisc</w:t>
      </w:r>
      <w:r w:rsidR="00364707" w:rsidRPr="002A1F2A">
        <w:rPr>
          <w:rFonts w:ascii="Arial" w:hAnsi="Arial" w:cs="Arial"/>
          <w:sz w:val="24"/>
          <w:szCs w:val="24"/>
        </w:rPr>
        <w:t xml:space="preserve">alizar os atos da administração e ter ciência onde os recursos estão sendo utilizados. </w:t>
      </w:r>
      <w:r w:rsidR="00C01CDF" w:rsidRPr="002A1F2A">
        <w:rPr>
          <w:rFonts w:ascii="Arial" w:hAnsi="Arial" w:cs="Arial"/>
          <w:sz w:val="24"/>
          <w:szCs w:val="24"/>
        </w:rPr>
        <w:t xml:space="preserve"> 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  <w:t xml:space="preserve"> </w:t>
      </w:r>
      <w:r w:rsidR="00C34180" w:rsidRPr="002A1F2A">
        <w:rPr>
          <w:rFonts w:ascii="Arial" w:hAnsi="Arial" w:cs="Arial"/>
          <w:sz w:val="24"/>
          <w:szCs w:val="24"/>
        </w:rPr>
        <w:t>Diante disso, os Vereadores subscritores apresentam a presente Indicação, confiando na sensibilidade do Poder Executivo Municipal para que, quando do encaminhamento da próxima proposta de Lei Orçamentária Anual, seja estabelecido em 5% (cinco por cento) o limite</w:t>
      </w:r>
      <w:r w:rsidR="00795BAC" w:rsidRPr="002A1F2A">
        <w:rPr>
          <w:rFonts w:ascii="Arial" w:hAnsi="Arial" w:cs="Arial"/>
          <w:sz w:val="24"/>
          <w:szCs w:val="24"/>
        </w:rPr>
        <w:t xml:space="preserve"> máximo</w:t>
      </w:r>
      <w:r w:rsidR="00C34180" w:rsidRPr="002A1F2A">
        <w:rPr>
          <w:rFonts w:ascii="Arial" w:hAnsi="Arial" w:cs="Arial"/>
          <w:sz w:val="24"/>
          <w:szCs w:val="24"/>
        </w:rPr>
        <w:t xml:space="preserve"> para abertura de créditos suplementares previamente autorizados, fortalecendo a transparência, o controle legislativo e o acompanhamento da aplicação dos recursos públicos municipais.</w:t>
      </w:r>
    </w:p>
    <w:p w:rsidR="00C34180" w:rsidRPr="002A1F2A" w:rsidRDefault="00C34180" w:rsidP="002A1F2A">
      <w:pPr>
        <w:jc w:val="both"/>
        <w:rPr>
          <w:rFonts w:ascii="Arial" w:hAnsi="Arial" w:cs="Arial"/>
          <w:sz w:val="24"/>
          <w:szCs w:val="24"/>
        </w:rPr>
      </w:pP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 xml:space="preserve">  </w:t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Nesses Termos,</w:t>
      </w:r>
    </w:p>
    <w:p w:rsidR="00C34180" w:rsidRPr="002A1F2A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 xml:space="preserve"> </w:t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Pedem Deferimento.</w:t>
      </w:r>
    </w:p>
    <w:p w:rsidR="00C34180" w:rsidRPr="002A1F2A" w:rsidRDefault="00C34180" w:rsidP="002A1F2A">
      <w:pPr>
        <w:jc w:val="both"/>
        <w:rPr>
          <w:rFonts w:ascii="Arial" w:hAnsi="Arial" w:cs="Arial"/>
          <w:sz w:val="24"/>
          <w:szCs w:val="24"/>
        </w:rPr>
      </w:pPr>
    </w:p>
    <w:p w:rsidR="00C34180" w:rsidRDefault="00B67DD2" w:rsidP="002A1F2A">
      <w:pPr>
        <w:jc w:val="both"/>
        <w:rPr>
          <w:rFonts w:ascii="Arial" w:hAnsi="Arial" w:cs="Arial"/>
          <w:sz w:val="24"/>
          <w:szCs w:val="24"/>
        </w:rPr>
      </w:pPr>
      <w:r w:rsidRPr="002A1F2A">
        <w:rPr>
          <w:rFonts w:ascii="Arial" w:hAnsi="Arial" w:cs="Arial"/>
          <w:sz w:val="24"/>
          <w:szCs w:val="24"/>
        </w:rPr>
        <w:t xml:space="preserve"> </w:t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Pr="002A1F2A">
        <w:rPr>
          <w:rFonts w:ascii="Arial" w:hAnsi="Arial" w:cs="Arial"/>
          <w:sz w:val="24"/>
          <w:szCs w:val="24"/>
        </w:rPr>
        <w:tab/>
      </w:r>
      <w:r w:rsidR="00C34180" w:rsidRPr="002A1F2A">
        <w:rPr>
          <w:rFonts w:ascii="Arial" w:hAnsi="Arial" w:cs="Arial"/>
          <w:sz w:val="24"/>
          <w:szCs w:val="24"/>
        </w:rPr>
        <w:t>Ponte Preta/RS, 22 de setembro de 2026.</w:t>
      </w:r>
    </w:p>
    <w:p w:rsidR="00163CAB" w:rsidRDefault="00163CAB" w:rsidP="002A1F2A">
      <w:pPr>
        <w:jc w:val="both"/>
        <w:rPr>
          <w:rFonts w:ascii="Arial" w:hAnsi="Arial" w:cs="Arial"/>
          <w:sz w:val="24"/>
          <w:szCs w:val="24"/>
        </w:rPr>
      </w:pPr>
    </w:p>
    <w:p w:rsidR="00163CAB" w:rsidRPr="002A1F2A" w:rsidRDefault="00163CAB" w:rsidP="002A1F2A">
      <w:pPr>
        <w:jc w:val="both"/>
        <w:rPr>
          <w:rFonts w:ascii="Arial" w:hAnsi="Arial" w:cs="Arial"/>
          <w:sz w:val="24"/>
          <w:szCs w:val="24"/>
        </w:rPr>
      </w:pPr>
    </w:p>
    <w:p w:rsidR="00C34180" w:rsidRPr="002A1F2A" w:rsidRDefault="00C34180" w:rsidP="002A1F2A">
      <w:pPr>
        <w:jc w:val="both"/>
        <w:rPr>
          <w:rFonts w:ascii="Arial" w:hAnsi="Arial" w:cs="Arial"/>
          <w:sz w:val="24"/>
          <w:szCs w:val="24"/>
        </w:rPr>
      </w:pPr>
    </w:p>
    <w:p w:rsidR="00C34180" w:rsidRPr="002A1F2A" w:rsidRDefault="00C34180" w:rsidP="002A1F2A">
      <w:pPr>
        <w:jc w:val="both"/>
        <w:rPr>
          <w:rFonts w:ascii="Arial" w:hAnsi="Arial" w:cs="Arial"/>
          <w:b/>
          <w:sz w:val="24"/>
          <w:szCs w:val="24"/>
        </w:rPr>
      </w:pPr>
      <w:r w:rsidRPr="002A1F2A">
        <w:rPr>
          <w:rFonts w:ascii="Arial" w:hAnsi="Arial" w:cs="Arial"/>
          <w:b/>
          <w:sz w:val="24"/>
          <w:szCs w:val="24"/>
        </w:rPr>
        <w:t>JANDIR MARTINELLI</w:t>
      </w:r>
      <w:r w:rsidR="002332FF">
        <w:rPr>
          <w:rFonts w:ascii="Arial" w:hAnsi="Arial" w:cs="Arial"/>
          <w:b/>
          <w:sz w:val="24"/>
          <w:szCs w:val="24"/>
        </w:rPr>
        <w:t xml:space="preserve"> </w:t>
      </w:r>
      <w:r w:rsidR="002332FF">
        <w:rPr>
          <w:rFonts w:ascii="Arial" w:hAnsi="Arial" w:cs="Arial"/>
          <w:b/>
          <w:sz w:val="24"/>
          <w:szCs w:val="24"/>
        </w:rPr>
        <w:tab/>
      </w:r>
      <w:r w:rsidR="002332FF">
        <w:rPr>
          <w:rFonts w:ascii="Arial" w:hAnsi="Arial" w:cs="Arial"/>
          <w:b/>
          <w:sz w:val="24"/>
          <w:szCs w:val="24"/>
        </w:rPr>
        <w:tab/>
      </w:r>
      <w:r w:rsidR="002332FF">
        <w:rPr>
          <w:rFonts w:ascii="Arial" w:hAnsi="Arial" w:cs="Arial"/>
          <w:b/>
          <w:sz w:val="24"/>
          <w:szCs w:val="24"/>
        </w:rPr>
        <w:tab/>
      </w:r>
      <w:r w:rsidR="002332FF">
        <w:rPr>
          <w:rFonts w:ascii="Arial" w:hAnsi="Arial" w:cs="Arial"/>
          <w:b/>
          <w:sz w:val="24"/>
          <w:szCs w:val="24"/>
        </w:rPr>
        <w:tab/>
      </w:r>
      <w:r w:rsidR="002332FF">
        <w:rPr>
          <w:rFonts w:ascii="Arial" w:hAnsi="Arial" w:cs="Arial"/>
          <w:b/>
          <w:sz w:val="24"/>
          <w:szCs w:val="24"/>
        </w:rPr>
        <w:tab/>
        <w:t>GELSON BALZ</w:t>
      </w:r>
      <w:r w:rsidR="00795BAC" w:rsidRPr="002A1F2A">
        <w:rPr>
          <w:rFonts w:ascii="Arial" w:hAnsi="Arial" w:cs="Arial"/>
          <w:b/>
          <w:sz w:val="24"/>
          <w:szCs w:val="24"/>
        </w:rPr>
        <w:t>ANELLO</w:t>
      </w:r>
    </w:p>
    <w:p w:rsidR="00C34180" w:rsidRPr="002A1F2A" w:rsidRDefault="002332FF" w:rsidP="002A1F2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Vereador do</w:t>
      </w:r>
      <w:bookmarkStart w:id="0" w:name="_GoBack"/>
      <w:bookmarkEnd w:id="0"/>
      <w:r w:rsidR="00C34180" w:rsidRPr="002A1F2A">
        <w:rPr>
          <w:rFonts w:ascii="Arial" w:hAnsi="Arial" w:cs="Arial"/>
          <w:b/>
          <w:sz w:val="24"/>
          <w:szCs w:val="24"/>
        </w:rPr>
        <w:t xml:space="preserve"> PP</w:t>
      </w:r>
      <w:r w:rsidR="00795BAC" w:rsidRPr="002A1F2A">
        <w:rPr>
          <w:rFonts w:ascii="Arial" w:hAnsi="Arial" w:cs="Arial"/>
          <w:b/>
          <w:sz w:val="24"/>
          <w:szCs w:val="24"/>
        </w:rPr>
        <w:t xml:space="preserve"> </w:t>
      </w:r>
      <w:r w:rsidR="00795BAC" w:rsidRPr="002A1F2A">
        <w:rPr>
          <w:rFonts w:ascii="Arial" w:hAnsi="Arial" w:cs="Arial"/>
          <w:b/>
          <w:sz w:val="24"/>
          <w:szCs w:val="24"/>
        </w:rPr>
        <w:tab/>
      </w:r>
      <w:r w:rsidR="00795BAC" w:rsidRPr="002A1F2A">
        <w:rPr>
          <w:rFonts w:ascii="Arial" w:hAnsi="Arial" w:cs="Arial"/>
          <w:b/>
          <w:sz w:val="24"/>
          <w:szCs w:val="24"/>
        </w:rPr>
        <w:tab/>
      </w:r>
      <w:r w:rsidR="00795BAC" w:rsidRPr="002A1F2A">
        <w:rPr>
          <w:rFonts w:ascii="Arial" w:hAnsi="Arial" w:cs="Arial"/>
          <w:b/>
          <w:sz w:val="24"/>
          <w:szCs w:val="24"/>
        </w:rPr>
        <w:tab/>
      </w:r>
      <w:r w:rsidR="00795BAC" w:rsidRPr="002A1F2A">
        <w:rPr>
          <w:rFonts w:ascii="Arial" w:hAnsi="Arial" w:cs="Arial"/>
          <w:b/>
          <w:sz w:val="24"/>
          <w:szCs w:val="24"/>
        </w:rPr>
        <w:tab/>
      </w:r>
      <w:r w:rsidR="00795BAC" w:rsidRPr="002A1F2A">
        <w:rPr>
          <w:rFonts w:ascii="Arial" w:hAnsi="Arial" w:cs="Arial"/>
          <w:b/>
          <w:sz w:val="24"/>
          <w:szCs w:val="24"/>
        </w:rPr>
        <w:tab/>
      </w:r>
      <w:r w:rsidR="00795BAC" w:rsidRPr="002A1F2A">
        <w:rPr>
          <w:rFonts w:ascii="Arial" w:hAnsi="Arial" w:cs="Arial"/>
          <w:b/>
          <w:sz w:val="24"/>
          <w:szCs w:val="24"/>
        </w:rPr>
        <w:tab/>
        <w:t>Vereador do PP</w:t>
      </w:r>
    </w:p>
    <w:p w:rsidR="00C34180" w:rsidRPr="002A1F2A" w:rsidRDefault="00C34180" w:rsidP="002A1F2A">
      <w:pPr>
        <w:jc w:val="both"/>
        <w:rPr>
          <w:rFonts w:ascii="Arial" w:hAnsi="Arial" w:cs="Arial"/>
          <w:b/>
          <w:sz w:val="24"/>
          <w:szCs w:val="24"/>
        </w:rPr>
      </w:pPr>
    </w:p>
    <w:p w:rsidR="00A15FAB" w:rsidRPr="002A1F2A" w:rsidRDefault="00795BAC" w:rsidP="002A1F2A">
      <w:pPr>
        <w:jc w:val="both"/>
        <w:rPr>
          <w:rFonts w:ascii="Arial" w:hAnsi="Arial" w:cs="Arial"/>
          <w:b/>
          <w:sz w:val="24"/>
          <w:szCs w:val="24"/>
        </w:rPr>
      </w:pPr>
      <w:r w:rsidRPr="002A1F2A">
        <w:rPr>
          <w:rFonts w:ascii="Arial" w:hAnsi="Arial" w:cs="Arial"/>
          <w:b/>
          <w:sz w:val="24"/>
          <w:szCs w:val="24"/>
        </w:rPr>
        <w:t xml:space="preserve"> </w:t>
      </w:r>
    </w:p>
    <w:sectPr w:rsidR="00A15FAB" w:rsidRPr="002A1F2A" w:rsidSect="00163CAB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180"/>
    <w:rsid w:val="00163CAB"/>
    <w:rsid w:val="002332FF"/>
    <w:rsid w:val="002A1F2A"/>
    <w:rsid w:val="00364707"/>
    <w:rsid w:val="005C3A46"/>
    <w:rsid w:val="00781553"/>
    <w:rsid w:val="00795BAC"/>
    <w:rsid w:val="009B3850"/>
    <w:rsid w:val="00A15FAB"/>
    <w:rsid w:val="00B67DD2"/>
    <w:rsid w:val="00C01CDF"/>
    <w:rsid w:val="00C34180"/>
    <w:rsid w:val="00C80E1F"/>
    <w:rsid w:val="00CB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822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</dc:creator>
  <cp:lastModifiedBy>Usuario</cp:lastModifiedBy>
  <cp:revision>10</cp:revision>
  <dcterms:created xsi:type="dcterms:W3CDTF">2026-09-23T10:53:00Z</dcterms:created>
  <dcterms:modified xsi:type="dcterms:W3CDTF">2026-09-25T13:25:00Z</dcterms:modified>
</cp:coreProperties>
</file>